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54" w:rsidRDefault="00AE42A5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650240</wp:posOffset>
            </wp:positionH>
            <wp:positionV relativeFrom="paragraph">
              <wp:posOffset>12700</wp:posOffset>
            </wp:positionV>
            <wp:extent cx="1865630" cy="254825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6563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4500245</wp:posOffset>
            </wp:positionH>
            <wp:positionV relativeFrom="paragraph">
              <wp:posOffset>2661285</wp:posOffset>
            </wp:positionV>
            <wp:extent cx="2706370" cy="212725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0637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954" w:rsidRDefault="00AE42A5">
      <w:pPr>
        <w:pStyle w:val="a4"/>
        <w:spacing w:after="240"/>
        <w:jc w:val="center"/>
        <w:rPr>
          <w:sz w:val="72"/>
          <w:szCs w:val="72"/>
        </w:rPr>
      </w:pPr>
      <w:r>
        <w:rPr>
          <w:rFonts w:ascii="Calibri" w:eastAsia="Calibri" w:hAnsi="Calibri" w:cs="Calibri"/>
          <w:b/>
          <w:bCs/>
          <w:color w:val="547572"/>
          <w:sz w:val="72"/>
          <w:szCs w:val="72"/>
        </w:rPr>
        <w:t>Беременность и</w:t>
      </w:r>
      <w:r>
        <w:rPr>
          <w:rFonts w:ascii="Calibri" w:eastAsia="Calibri" w:hAnsi="Calibri" w:cs="Calibri"/>
          <w:b/>
          <w:bCs/>
          <w:color w:val="547572"/>
          <w:sz w:val="72"/>
          <w:szCs w:val="72"/>
        </w:rPr>
        <w:br/>
        <w:t>осложнения</w:t>
      </w:r>
      <w:r>
        <w:rPr>
          <w:rFonts w:ascii="Calibri" w:eastAsia="Calibri" w:hAnsi="Calibri" w:cs="Calibri"/>
          <w:b/>
          <w:bCs/>
          <w:color w:val="547572"/>
          <w:sz w:val="72"/>
          <w:szCs w:val="72"/>
        </w:rPr>
        <w:br/>
        <w:t>вызванные</w:t>
      </w:r>
      <w:r>
        <w:rPr>
          <w:rFonts w:ascii="Calibri" w:eastAsia="Calibri" w:hAnsi="Calibri" w:cs="Calibri"/>
          <w:b/>
          <w:bCs/>
          <w:color w:val="547572"/>
          <w:sz w:val="72"/>
          <w:szCs w:val="72"/>
        </w:rPr>
        <w:br/>
      </w:r>
      <w:r>
        <w:rPr>
          <w:rFonts w:ascii="Calibri" w:eastAsia="Calibri" w:hAnsi="Calibri" w:cs="Calibri"/>
          <w:b/>
          <w:bCs/>
          <w:color w:val="547572"/>
          <w:sz w:val="72"/>
          <w:szCs w:val="72"/>
          <w:lang w:val="en-US" w:eastAsia="en-US" w:bidi="en-US"/>
        </w:rPr>
        <w:t>COVID</w:t>
      </w:r>
      <w:r w:rsidRPr="00813158">
        <w:rPr>
          <w:rFonts w:ascii="Calibri" w:eastAsia="Calibri" w:hAnsi="Calibri" w:cs="Calibri"/>
          <w:b/>
          <w:bCs/>
          <w:color w:val="547572"/>
          <w:sz w:val="72"/>
          <w:szCs w:val="72"/>
          <w:lang w:eastAsia="en-US" w:bidi="en-US"/>
        </w:rPr>
        <w:t>-19</w:t>
      </w:r>
    </w:p>
    <w:p w:rsidR="00813158" w:rsidRDefault="00813158">
      <w:pPr>
        <w:pStyle w:val="a4"/>
        <w:spacing w:after="0" w:line="230" w:lineRule="auto"/>
        <w:ind w:firstLine="320"/>
        <w:rPr>
          <w:rFonts w:ascii="Calibri" w:eastAsia="Calibri" w:hAnsi="Calibri" w:cs="Calibri"/>
          <w:color w:val="547572"/>
          <w:sz w:val="28"/>
          <w:szCs w:val="28"/>
        </w:rPr>
      </w:pPr>
    </w:p>
    <w:p w:rsidR="00787954" w:rsidRDefault="00AE42A5">
      <w:pPr>
        <w:pStyle w:val="a4"/>
        <w:spacing w:after="0" w:line="230" w:lineRule="auto"/>
        <w:ind w:firstLine="320"/>
        <w:rPr>
          <w:sz w:val="28"/>
          <w:szCs w:val="28"/>
        </w:rPr>
      </w:pPr>
      <w:r>
        <w:rPr>
          <w:rFonts w:ascii="Calibri" w:eastAsia="Calibri" w:hAnsi="Calibri" w:cs="Calibri"/>
          <w:color w:val="547572"/>
          <w:sz w:val="28"/>
          <w:szCs w:val="28"/>
        </w:rPr>
        <w:t>-выкидыши;</w:t>
      </w:r>
    </w:p>
    <w:p w:rsidR="00787954" w:rsidRDefault="00AE42A5">
      <w:pPr>
        <w:pStyle w:val="a4"/>
        <w:spacing w:after="0" w:line="230" w:lineRule="auto"/>
        <w:ind w:firstLine="320"/>
        <w:rPr>
          <w:sz w:val="28"/>
          <w:szCs w:val="28"/>
        </w:rPr>
      </w:pPr>
      <w:r>
        <w:rPr>
          <w:rFonts w:ascii="Calibri" w:eastAsia="Calibri" w:hAnsi="Calibri" w:cs="Calibri"/>
          <w:color w:val="547572"/>
          <w:sz w:val="28"/>
          <w:szCs w:val="28"/>
        </w:rPr>
        <w:t>-преждевременный разрыв плодных</w:t>
      </w:r>
      <w:r w:rsidR="00813158">
        <w:rPr>
          <w:rFonts w:ascii="Calibri" w:eastAsia="Calibri" w:hAnsi="Calibri" w:cs="Calibri"/>
          <w:color w:val="547572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547572"/>
          <w:sz w:val="28"/>
          <w:szCs w:val="28"/>
        </w:rPr>
        <w:t>оболочек;</w:t>
      </w:r>
    </w:p>
    <w:p w:rsidR="00787954" w:rsidRDefault="00AE42A5">
      <w:pPr>
        <w:pStyle w:val="a4"/>
        <w:spacing w:after="0" w:line="230" w:lineRule="auto"/>
        <w:ind w:firstLine="320"/>
        <w:rPr>
          <w:sz w:val="28"/>
          <w:szCs w:val="28"/>
        </w:rPr>
      </w:pPr>
      <w:r>
        <w:rPr>
          <w:rFonts w:ascii="Calibri" w:eastAsia="Calibri" w:hAnsi="Calibri" w:cs="Calibri"/>
          <w:color w:val="547572"/>
          <w:sz w:val="28"/>
          <w:szCs w:val="28"/>
        </w:rPr>
        <w:t>-задержки роста плода;</w:t>
      </w:r>
    </w:p>
    <w:p w:rsidR="00787954" w:rsidRDefault="00AE42A5">
      <w:pPr>
        <w:pStyle w:val="a4"/>
        <w:spacing w:after="0" w:line="230" w:lineRule="auto"/>
        <w:ind w:firstLine="320"/>
        <w:rPr>
          <w:sz w:val="28"/>
          <w:szCs w:val="28"/>
        </w:rPr>
      </w:pPr>
      <w:r>
        <w:rPr>
          <w:rFonts w:ascii="Calibri" w:eastAsia="Calibri" w:hAnsi="Calibri" w:cs="Calibri"/>
          <w:color w:val="547572"/>
          <w:sz w:val="28"/>
          <w:szCs w:val="28"/>
        </w:rPr>
        <w:t>-послеродовые кровотечения;</w:t>
      </w:r>
    </w:p>
    <w:p w:rsidR="00787954" w:rsidRDefault="00AE42A5">
      <w:pPr>
        <w:pStyle w:val="a4"/>
        <w:spacing w:after="0" w:line="230" w:lineRule="auto"/>
        <w:ind w:firstLine="320"/>
        <w:rPr>
          <w:sz w:val="28"/>
          <w:szCs w:val="28"/>
        </w:rPr>
      </w:pPr>
      <w:r>
        <w:rPr>
          <w:rFonts w:ascii="Calibri" w:eastAsia="Calibri" w:hAnsi="Calibri" w:cs="Calibri"/>
          <w:color w:val="547572"/>
          <w:sz w:val="28"/>
          <w:szCs w:val="28"/>
        </w:rPr>
        <w:t>-Дистресс-синдром плода,</w:t>
      </w:r>
    </w:p>
    <w:p w:rsidR="00787954" w:rsidRDefault="00AE42A5">
      <w:pPr>
        <w:pStyle w:val="a4"/>
        <w:spacing w:after="420" w:line="230" w:lineRule="auto"/>
        <w:ind w:left="320" w:firstLine="20"/>
        <w:rPr>
          <w:sz w:val="28"/>
          <w:szCs w:val="28"/>
        </w:rPr>
      </w:pPr>
      <w:r>
        <w:rPr>
          <w:rFonts w:ascii="Calibri" w:eastAsia="Calibri" w:hAnsi="Calibri" w:cs="Calibri"/>
          <w:color w:val="547572"/>
          <w:sz w:val="28"/>
          <w:szCs w:val="28"/>
        </w:rPr>
        <w:t>-Низкая масса тела при рождении, асфиксия новорожденных, перинатальная летальность.</w:t>
      </w:r>
    </w:p>
    <w:p w:rsidR="00787954" w:rsidRDefault="00AE42A5" w:rsidP="002924CE">
      <w:pPr>
        <w:pStyle w:val="a4"/>
        <w:spacing w:after="0" w:line="264" w:lineRule="auto"/>
        <w:ind w:left="709"/>
        <w:rPr>
          <w:sz w:val="30"/>
          <w:szCs w:val="30"/>
        </w:rPr>
      </w:pPr>
      <w:r>
        <w:rPr>
          <w:rFonts w:ascii="Arial" w:eastAsia="Arial" w:hAnsi="Arial" w:cs="Arial"/>
          <w:color w:val="547572"/>
          <w:sz w:val="30"/>
          <w:szCs w:val="30"/>
        </w:rPr>
        <w:t>ЗАЩИТИТИ СЕБЯ и СВОЕГО РЕБЕНКА!!!</w:t>
      </w:r>
      <w:bookmarkStart w:id="0" w:name="_GoBack"/>
      <w:bookmarkEnd w:id="0"/>
    </w:p>
    <w:p w:rsidR="00787954" w:rsidRDefault="00AE42A5">
      <w:pPr>
        <w:pStyle w:val="a4"/>
        <w:spacing w:after="244"/>
        <w:ind w:firstLine="660"/>
        <w:rPr>
          <w:sz w:val="30"/>
          <w:szCs w:val="30"/>
        </w:rPr>
      </w:pPr>
      <w:r>
        <w:rPr>
          <w:rFonts w:ascii="Arial" w:eastAsia="Arial" w:hAnsi="Arial" w:cs="Arial"/>
          <w:color w:val="547572"/>
          <w:sz w:val="30"/>
          <w:szCs w:val="30"/>
        </w:rPr>
        <w:t>Вакцинация-это защита для каждого!!!</w:t>
      </w:r>
    </w:p>
    <w:p w:rsidR="00787954" w:rsidRDefault="00813158" w:rsidP="002924CE">
      <w:pPr>
        <w:pStyle w:val="a4"/>
        <w:pBdr>
          <w:top w:val="single" w:sz="0" w:space="4" w:color="9DD7D3"/>
          <w:left w:val="single" w:sz="0" w:space="0" w:color="9DD7D3"/>
          <w:bottom w:val="single" w:sz="0" w:space="6" w:color="9DD7D3"/>
          <w:right w:val="single" w:sz="0" w:space="0" w:color="9DD7D3"/>
        </w:pBdr>
        <w:shd w:val="clear" w:color="auto" w:fill="9DD7D3"/>
        <w:spacing w:after="0"/>
        <w:ind w:left="318" w:firstLine="23"/>
        <w:jc w:val="center"/>
        <w:rPr>
          <w:sz w:val="38"/>
          <w:szCs w:val="38"/>
        </w:rPr>
      </w:pPr>
      <w:r>
        <w:rPr>
          <w:rFonts w:ascii="Calibri" w:eastAsia="Calibri" w:hAnsi="Calibri" w:cs="Calibri"/>
          <w:color w:val="FFFFFF"/>
          <w:sz w:val="38"/>
          <w:szCs w:val="38"/>
        </w:rPr>
        <w:t>Заведующая</w:t>
      </w:r>
      <w:r w:rsidR="00AE42A5">
        <w:rPr>
          <w:rFonts w:ascii="Calibri" w:eastAsia="Calibri" w:hAnsi="Calibri" w:cs="Calibri"/>
          <w:color w:val="FFFFFF"/>
          <w:sz w:val="38"/>
          <w:szCs w:val="38"/>
        </w:rPr>
        <w:t xml:space="preserve"> Женской консуль</w:t>
      </w:r>
      <w:r>
        <w:rPr>
          <w:rFonts w:ascii="Calibri" w:eastAsia="Calibri" w:hAnsi="Calibri" w:cs="Calibri"/>
          <w:color w:val="FFFFFF"/>
          <w:sz w:val="38"/>
          <w:szCs w:val="38"/>
        </w:rPr>
        <w:t xml:space="preserve">тацией </w:t>
      </w:r>
      <w:r w:rsidR="002924CE">
        <w:rPr>
          <w:rFonts w:ascii="Calibri" w:eastAsia="Calibri" w:hAnsi="Calibri" w:cs="Calibri"/>
          <w:color w:val="FFFFFF"/>
          <w:sz w:val="38"/>
          <w:szCs w:val="38"/>
        </w:rPr>
        <w:br/>
      </w:r>
      <w:r>
        <w:rPr>
          <w:rFonts w:ascii="Calibri" w:eastAsia="Calibri" w:hAnsi="Calibri" w:cs="Calibri"/>
          <w:color w:val="FFFFFF"/>
          <w:sz w:val="38"/>
          <w:szCs w:val="38"/>
        </w:rPr>
        <w:t>Кузнецова Юлия Анатольевна</w:t>
      </w:r>
      <w:r w:rsidR="00AE42A5">
        <w:br w:type="page"/>
      </w:r>
    </w:p>
    <w:p w:rsidR="00787954" w:rsidRDefault="00AE42A5">
      <w:pPr>
        <w:pStyle w:val="a4"/>
        <w:spacing w:after="720" w:line="252" w:lineRule="auto"/>
        <w:jc w:val="center"/>
        <w:rPr>
          <w:sz w:val="56"/>
          <w:szCs w:val="56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953135</wp:posOffset>
            </wp:positionH>
            <wp:positionV relativeFrom="margin">
              <wp:posOffset>-5080</wp:posOffset>
            </wp:positionV>
            <wp:extent cx="2115185" cy="2639695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1518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547572"/>
          <w:sz w:val="56"/>
          <w:szCs w:val="56"/>
        </w:rPr>
        <w:t>Зачем нужна</w:t>
      </w:r>
      <w:r>
        <w:rPr>
          <w:rFonts w:ascii="Calibri" w:eastAsia="Calibri" w:hAnsi="Calibri" w:cs="Calibri"/>
          <w:color w:val="547572"/>
          <w:sz w:val="56"/>
          <w:szCs w:val="56"/>
        </w:rPr>
        <w:br/>
        <w:t>вакцинация против</w:t>
      </w:r>
      <w:r>
        <w:rPr>
          <w:rFonts w:ascii="Calibri" w:eastAsia="Calibri" w:hAnsi="Calibri" w:cs="Calibri"/>
          <w:color w:val="547572"/>
          <w:sz w:val="56"/>
          <w:szCs w:val="56"/>
        </w:rPr>
        <w:br/>
        <w:t>ковид -19 для</w:t>
      </w:r>
      <w:r>
        <w:rPr>
          <w:rFonts w:ascii="Calibri" w:eastAsia="Calibri" w:hAnsi="Calibri" w:cs="Calibri"/>
          <w:color w:val="547572"/>
          <w:sz w:val="56"/>
          <w:szCs w:val="56"/>
        </w:rPr>
        <w:br/>
        <w:t>беременных</w:t>
      </w:r>
    </w:p>
    <w:p w:rsidR="00813158" w:rsidRDefault="00813158">
      <w:pPr>
        <w:pStyle w:val="a4"/>
        <w:spacing w:after="0"/>
        <w:rPr>
          <w:rFonts w:ascii="Arial" w:eastAsia="Arial" w:hAnsi="Arial" w:cs="Arial"/>
          <w:color w:val="547572"/>
          <w:sz w:val="22"/>
          <w:szCs w:val="22"/>
        </w:rPr>
      </w:pPr>
    </w:p>
    <w:p w:rsidR="00787954" w:rsidRDefault="00AE42A5">
      <w:pPr>
        <w:pStyle w:val="a4"/>
        <w:spacing w:after="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margin">
                  <wp:posOffset>2497455</wp:posOffset>
                </wp:positionV>
                <wp:extent cx="6814820" cy="1778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20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7954" w:rsidRDefault="00AE42A5">
                            <w:pPr>
                              <w:pStyle w:val="a4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47572"/>
                                <w:sz w:val="22"/>
                                <w:szCs w:val="22"/>
                              </w:rPr>
                              <w:t>-Ковид у беремен х грозит осложнениями для матери и ребенка и в 20 раз повышает риск смерти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4.9pt;margin-top:196.65pt;width:536.6pt;height:14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" filled="f" stroked="f">
                <v:textbox inset="0,0,0,0">
                  <w:txbxContent>
                    <w:p w:rsidR="00787954" w:rsidRDefault="00AE42A5">
                      <w:pPr>
                        <w:pStyle w:val="a4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547572"/>
                          <w:sz w:val="22"/>
                          <w:szCs w:val="22"/>
                        </w:rPr>
                        <w:t>-Ковид у беремен х грозит осложнениями для матери и ребенка и в 20 раз повышает риск смерти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Arial" w:eastAsia="Arial" w:hAnsi="Arial" w:cs="Arial"/>
          <w:color w:val="547572"/>
          <w:sz w:val="22"/>
          <w:szCs w:val="22"/>
        </w:rPr>
        <w:t>среди новорожденных и беременных.</w:t>
      </w:r>
    </w:p>
    <w:p w:rsidR="00787954" w:rsidRDefault="00AE42A5">
      <w:pPr>
        <w:pStyle w:val="a4"/>
        <w:spacing w:after="0"/>
        <w:rPr>
          <w:sz w:val="22"/>
          <w:szCs w:val="22"/>
        </w:rPr>
      </w:pPr>
      <w:r>
        <w:rPr>
          <w:rFonts w:ascii="Arial" w:eastAsia="Arial" w:hAnsi="Arial" w:cs="Arial"/>
          <w:color w:val="547572"/>
          <w:sz w:val="22"/>
          <w:szCs w:val="22"/>
        </w:rPr>
        <w:t>-Ежегодно вакцинация спасает до 3 млн. смерти от инфекций.</w:t>
      </w:r>
    </w:p>
    <w:p w:rsidR="00787954" w:rsidRDefault="00AE42A5">
      <w:pPr>
        <w:pStyle w:val="a4"/>
        <w:spacing w:after="0"/>
        <w:rPr>
          <w:sz w:val="22"/>
          <w:szCs w:val="22"/>
        </w:rPr>
      </w:pPr>
      <w:r>
        <w:rPr>
          <w:rFonts w:ascii="Arial" w:eastAsia="Arial" w:hAnsi="Arial" w:cs="Arial"/>
          <w:color w:val="547572"/>
          <w:sz w:val="22"/>
          <w:szCs w:val="22"/>
        </w:rPr>
        <w:t>-Новой коронавирусной инфекцией очень легко заразиться.</w:t>
      </w:r>
    </w:p>
    <w:p w:rsidR="00787954" w:rsidRDefault="00AE42A5">
      <w:pPr>
        <w:pStyle w:val="a4"/>
        <w:spacing w:after="0"/>
        <w:rPr>
          <w:sz w:val="22"/>
          <w:szCs w:val="22"/>
        </w:rPr>
      </w:pPr>
      <w:r>
        <w:rPr>
          <w:rFonts w:ascii="Arial" w:eastAsia="Arial" w:hAnsi="Arial" w:cs="Arial"/>
          <w:color w:val="547572"/>
          <w:sz w:val="22"/>
          <w:szCs w:val="22"/>
        </w:rPr>
        <w:t xml:space="preserve">-Пациентки с </w:t>
      </w:r>
      <w:r>
        <w:rPr>
          <w:rFonts w:ascii="Arial" w:eastAsia="Arial" w:hAnsi="Arial" w:cs="Arial"/>
          <w:color w:val="547572"/>
          <w:sz w:val="22"/>
          <w:szCs w:val="22"/>
          <w:lang w:val="en-US" w:eastAsia="en-US" w:bidi="en-US"/>
        </w:rPr>
        <w:t>Covid</w:t>
      </w:r>
      <w:r w:rsidRPr="00813158">
        <w:rPr>
          <w:rFonts w:ascii="Arial" w:eastAsia="Arial" w:hAnsi="Arial" w:cs="Arial"/>
          <w:color w:val="547572"/>
          <w:sz w:val="22"/>
          <w:szCs w:val="22"/>
          <w:lang w:eastAsia="en-US" w:bidi="en-US"/>
        </w:rPr>
        <w:t xml:space="preserve">-19 </w:t>
      </w:r>
      <w:r>
        <w:rPr>
          <w:rFonts w:ascii="Arial" w:eastAsia="Arial" w:hAnsi="Arial" w:cs="Arial"/>
          <w:color w:val="547572"/>
          <w:sz w:val="22"/>
          <w:szCs w:val="22"/>
        </w:rPr>
        <w:t>,ожидающие ребенка попадают в реанимацию в 1.5 раз чаще, чем женщины того же возраста не находящиеся в положении.</w:t>
      </w:r>
    </w:p>
    <w:p w:rsidR="00787954" w:rsidRDefault="00AE42A5">
      <w:pPr>
        <w:pStyle w:val="a4"/>
        <w:spacing w:after="0" w:line="276" w:lineRule="auto"/>
        <w:rPr>
          <w:sz w:val="22"/>
          <w:szCs w:val="22"/>
        </w:rPr>
      </w:pPr>
      <w:r>
        <w:rPr>
          <w:rFonts w:ascii="Arial" w:eastAsia="Arial" w:hAnsi="Arial" w:cs="Arial"/>
          <w:color w:val="547572"/>
          <w:sz w:val="22"/>
          <w:szCs w:val="22"/>
        </w:rPr>
        <w:t xml:space="preserve">-Серьезные вторичные инфекции на фоне </w:t>
      </w:r>
      <w:r>
        <w:rPr>
          <w:rFonts w:ascii="Arial" w:eastAsia="Arial" w:hAnsi="Arial" w:cs="Arial"/>
          <w:color w:val="547572"/>
          <w:sz w:val="22"/>
          <w:szCs w:val="22"/>
          <w:lang w:val="en-US" w:eastAsia="en-US" w:bidi="en-US"/>
        </w:rPr>
        <w:t>Covid</w:t>
      </w:r>
      <w:r w:rsidRPr="00813158">
        <w:rPr>
          <w:rFonts w:ascii="Arial" w:eastAsia="Arial" w:hAnsi="Arial" w:cs="Arial"/>
          <w:color w:val="547572"/>
          <w:sz w:val="22"/>
          <w:szCs w:val="22"/>
          <w:lang w:eastAsia="en-US" w:bidi="en-US"/>
        </w:rPr>
        <w:t xml:space="preserve">-19 </w:t>
      </w:r>
      <w:r>
        <w:rPr>
          <w:rFonts w:ascii="Arial" w:eastAsia="Arial" w:hAnsi="Arial" w:cs="Arial"/>
          <w:color w:val="547572"/>
          <w:sz w:val="22"/>
          <w:szCs w:val="22"/>
        </w:rPr>
        <w:t>у беременных развиваются в 3 раз чаще.</w:t>
      </w:r>
    </w:p>
    <w:p w:rsidR="00787954" w:rsidRDefault="00AE42A5">
      <w:pPr>
        <w:pStyle w:val="a4"/>
        <w:spacing w:after="0" w:line="276" w:lineRule="auto"/>
        <w:rPr>
          <w:sz w:val="22"/>
          <w:szCs w:val="22"/>
        </w:rPr>
      </w:pPr>
      <w:r>
        <w:rPr>
          <w:rFonts w:ascii="Arial" w:eastAsia="Arial" w:hAnsi="Arial" w:cs="Arial"/>
          <w:color w:val="547572"/>
          <w:sz w:val="22"/>
          <w:szCs w:val="22"/>
        </w:rPr>
        <w:t xml:space="preserve">-У женщин с </w:t>
      </w:r>
      <w:r>
        <w:rPr>
          <w:rFonts w:ascii="Arial" w:eastAsia="Arial" w:hAnsi="Arial" w:cs="Arial"/>
          <w:color w:val="547572"/>
          <w:sz w:val="22"/>
          <w:szCs w:val="22"/>
          <w:lang w:val="en-US" w:eastAsia="en-US" w:bidi="en-US"/>
        </w:rPr>
        <w:t>Covid</w:t>
      </w:r>
      <w:r w:rsidRPr="00813158">
        <w:rPr>
          <w:rFonts w:ascii="Arial" w:eastAsia="Arial" w:hAnsi="Arial" w:cs="Arial"/>
          <w:color w:val="547572"/>
          <w:sz w:val="22"/>
          <w:szCs w:val="22"/>
          <w:lang w:eastAsia="en-US" w:bidi="en-US"/>
        </w:rPr>
        <w:t xml:space="preserve">-19 </w:t>
      </w:r>
      <w:r>
        <w:rPr>
          <w:rFonts w:ascii="Arial" w:eastAsia="Arial" w:hAnsi="Arial" w:cs="Arial"/>
          <w:color w:val="547572"/>
          <w:sz w:val="22"/>
          <w:szCs w:val="22"/>
        </w:rPr>
        <w:t>беременность чаще заканчивалась преждевременными родами, у новорожденных чаще наблюдались разного рода осложнения</w:t>
      </w:r>
    </w:p>
    <w:p w:rsidR="00787954" w:rsidRDefault="00AE42A5">
      <w:pPr>
        <w:pStyle w:val="a4"/>
        <w:spacing w:after="0" w:line="276" w:lineRule="auto"/>
        <w:rPr>
          <w:sz w:val="22"/>
          <w:szCs w:val="22"/>
        </w:rPr>
      </w:pPr>
      <w:r>
        <w:rPr>
          <w:rFonts w:ascii="Arial" w:eastAsia="Arial" w:hAnsi="Arial" w:cs="Arial"/>
          <w:color w:val="547572"/>
          <w:sz w:val="22"/>
          <w:szCs w:val="22"/>
        </w:rPr>
        <w:t xml:space="preserve">-Вакцинация сократить количество связанных с </w:t>
      </w:r>
      <w:r>
        <w:rPr>
          <w:rFonts w:ascii="Arial" w:eastAsia="Arial" w:hAnsi="Arial" w:cs="Arial"/>
          <w:color w:val="547572"/>
          <w:sz w:val="22"/>
          <w:szCs w:val="22"/>
          <w:lang w:val="en-US" w:eastAsia="en-US" w:bidi="en-US"/>
        </w:rPr>
        <w:t>Covid</w:t>
      </w:r>
      <w:r w:rsidRPr="00813158">
        <w:rPr>
          <w:rFonts w:ascii="Arial" w:eastAsia="Arial" w:hAnsi="Arial" w:cs="Arial"/>
          <w:color w:val="547572"/>
          <w:sz w:val="22"/>
          <w:szCs w:val="22"/>
          <w:lang w:eastAsia="en-US" w:bidi="en-US"/>
        </w:rPr>
        <w:t xml:space="preserve">-19 </w:t>
      </w:r>
      <w:r>
        <w:rPr>
          <w:rFonts w:ascii="Arial" w:eastAsia="Arial" w:hAnsi="Arial" w:cs="Arial"/>
          <w:color w:val="547572"/>
          <w:sz w:val="22"/>
          <w:szCs w:val="22"/>
        </w:rPr>
        <w:t>госпитализация и смертельных случаев среди .беременных</w:t>
      </w:r>
    </w:p>
    <w:p w:rsidR="00787954" w:rsidRDefault="00AE42A5">
      <w:pPr>
        <w:pStyle w:val="a4"/>
        <w:spacing w:after="0" w:line="276" w:lineRule="auto"/>
        <w:rPr>
          <w:sz w:val="22"/>
          <w:szCs w:val="22"/>
        </w:rPr>
      </w:pPr>
      <w:r>
        <w:rPr>
          <w:rFonts w:ascii="Arial" w:eastAsia="Arial" w:hAnsi="Arial" w:cs="Arial"/>
          <w:color w:val="547572"/>
          <w:sz w:val="22"/>
          <w:szCs w:val="22"/>
        </w:rPr>
        <w:t>-Вакцинация сможет помочь уменьшить потребность беременных в противовирусных препаратах.</w:t>
      </w:r>
    </w:p>
    <w:p w:rsidR="00787954" w:rsidRDefault="00AE42A5">
      <w:pPr>
        <w:pStyle w:val="a4"/>
        <w:spacing w:after="354" w:line="276" w:lineRule="auto"/>
        <w:rPr>
          <w:sz w:val="22"/>
          <w:szCs w:val="22"/>
        </w:rPr>
      </w:pPr>
      <w:r>
        <w:rPr>
          <w:rFonts w:ascii="Arial" w:eastAsia="Arial" w:hAnsi="Arial" w:cs="Arial"/>
          <w:color w:val="547572"/>
          <w:sz w:val="22"/>
          <w:szCs w:val="22"/>
        </w:rPr>
        <w:t>-Применение вакцины снижает риск осложнений, в т.ч вторичных бактериальных инфекций.</w:t>
      </w:r>
    </w:p>
    <w:p w:rsidR="00787954" w:rsidRDefault="00813158" w:rsidP="002924CE">
      <w:pPr>
        <w:pStyle w:val="a4"/>
        <w:pBdr>
          <w:top w:val="single" w:sz="0" w:space="27" w:color="9DD7D3"/>
          <w:left w:val="single" w:sz="0" w:space="0" w:color="9DD7D3"/>
          <w:bottom w:val="single" w:sz="0" w:space="6" w:color="9DD7D3"/>
          <w:right w:val="single" w:sz="0" w:space="0" w:color="9DD7D3"/>
        </w:pBdr>
        <w:shd w:val="clear" w:color="auto" w:fill="9DD7D3"/>
        <w:spacing w:after="0"/>
        <w:ind w:left="380" w:firstLine="23"/>
        <w:jc w:val="center"/>
        <w:rPr>
          <w:sz w:val="38"/>
          <w:szCs w:val="38"/>
        </w:rPr>
        <w:sectPr w:rsidR="00787954">
          <w:pgSz w:w="11900" w:h="16840"/>
          <w:pgMar w:top="1448" w:right="456" w:bottom="5598" w:left="683" w:header="1020" w:footer="5170" w:gutter="0"/>
          <w:pgNumType w:start="1"/>
          <w:cols w:space="720"/>
          <w:noEndnote/>
          <w:docGrid w:linePitch="360"/>
        </w:sectPr>
      </w:pPr>
      <w:r>
        <w:rPr>
          <w:rFonts w:ascii="Calibri" w:eastAsia="Calibri" w:hAnsi="Calibri" w:cs="Calibri"/>
          <w:color w:val="FFFFFF"/>
          <w:sz w:val="38"/>
          <w:szCs w:val="38"/>
        </w:rPr>
        <w:t>Заведующая</w:t>
      </w:r>
      <w:r w:rsidR="00AE42A5">
        <w:rPr>
          <w:rFonts w:ascii="Calibri" w:eastAsia="Calibri" w:hAnsi="Calibri" w:cs="Calibri"/>
          <w:color w:val="FFFFFF"/>
          <w:sz w:val="38"/>
          <w:szCs w:val="38"/>
        </w:rPr>
        <w:t xml:space="preserve"> Женской консуль</w:t>
      </w:r>
      <w:r>
        <w:rPr>
          <w:rFonts w:ascii="Calibri" w:eastAsia="Calibri" w:hAnsi="Calibri" w:cs="Calibri"/>
          <w:color w:val="FFFFFF"/>
          <w:sz w:val="38"/>
          <w:szCs w:val="38"/>
        </w:rPr>
        <w:t xml:space="preserve">тацией </w:t>
      </w:r>
      <w:r w:rsidR="002924CE">
        <w:rPr>
          <w:rFonts w:ascii="Calibri" w:eastAsia="Calibri" w:hAnsi="Calibri" w:cs="Calibri"/>
          <w:color w:val="FFFFFF"/>
          <w:sz w:val="38"/>
          <w:szCs w:val="38"/>
        </w:rPr>
        <w:br/>
      </w:r>
      <w:r>
        <w:rPr>
          <w:rFonts w:ascii="Calibri" w:eastAsia="Calibri" w:hAnsi="Calibri" w:cs="Calibri"/>
          <w:color w:val="FFFFFF"/>
          <w:sz w:val="38"/>
          <w:szCs w:val="38"/>
        </w:rPr>
        <w:t>Кузнецова Юлия Анатольевна</w:t>
      </w:r>
    </w:p>
    <w:p w:rsidR="00787954" w:rsidRDefault="00AE42A5">
      <w:pPr>
        <w:pStyle w:val="1"/>
        <w:jc w:val="center"/>
      </w:pPr>
      <w:r>
        <w:rPr>
          <w:b/>
          <w:bCs/>
          <w:color w:val="138B80"/>
        </w:rPr>
        <w:lastRenderedPageBreak/>
        <w:t>Памятка о вакцинации против новой коронавирусной инфекции</w:t>
      </w:r>
      <w:r>
        <w:rPr>
          <w:b/>
          <w:bCs/>
          <w:color w:val="138B80"/>
        </w:rPr>
        <w:br/>
        <w:t>беременных женщин в на основании:</w:t>
      </w:r>
    </w:p>
    <w:p w:rsidR="00787954" w:rsidRDefault="00AE42A5">
      <w:pPr>
        <w:pStyle w:val="1"/>
        <w:numPr>
          <w:ilvl w:val="0"/>
          <w:numId w:val="1"/>
        </w:numPr>
        <w:tabs>
          <w:tab w:val="left" w:pos="528"/>
        </w:tabs>
        <w:spacing w:after="0"/>
        <w:jc w:val="both"/>
      </w:pPr>
      <w:r>
        <w:t xml:space="preserve">Методические рекомендациями Министерства здравоохранения Российской Федерации «Организация оказания медицинской помощи беременным, роженицам, родильницам и новорожденным при новой коронавирусной инфекции </w:t>
      </w:r>
      <w:r>
        <w:rPr>
          <w:lang w:val="en-US" w:eastAsia="en-US" w:bidi="en-US"/>
        </w:rPr>
        <w:t>COVID</w:t>
      </w:r>
      <w:r w:rsidRPr="00813158">
        <w:rPr>
          <w:lang w:eastAsia="en-US" w:bidi="en-US"/>
        </w:rPr>
        <w:t xml:space="preserve">-19 </w:t>
      </w:r>
      <w:r>
        <w:t>ВЕРСИЯ 4 (05.07.2021)</w:t>
      </w:r>
    </w:p>
    <w:p w:rsidR="00787954" w:rsidRDefault="00AE42A5">
      <w:pPr>
        <w:pStyle w:val="1"/>
        <w:numPr>
          <w:ilvl w:val="0"/>
          <w:numId w:val="1"/>
        </w:numPr>
        <w:tabs>
          <w:tab w:val="left" w:pos="528"/>
        </w:tabs>
        <w:jc w:val="both"/>
      </w:pPr>
      <w:r>
        <w:t xml:space="preserve">Временные методические рекомендации « Порядок проведения вакцинации взрослого населения против </w:t>
      </w:r>
      <w:r>
        <w:rPr>
          <w:lang w:val="en-US" w:eastAsia="en-US" w:bidi="en-US"/>
        </w:rPr>
        <w:t>COVID</w:t>
      </w:r>
      <w:r w:rsidRPr="00813158">
        <w:rPr>
          <w:lang w:eastAsia="en-US" w:bidi="en-US"/>
        </w:rPr>
        <w:t xml:space="preserve">-19 </w:t>
      </w:r>
      <w:r>
        <w:t>Министерства здравоохранения Российской Федерации Федеральное государственное бюджетное учреждение «Национальный медицинский исследовательский центр терапии и профилактической медицины» Министерства здравоохранения Российской Федерации, (ФГБУ «НМИЦ ТПМ» Минздрава России) Москва 2021.</w:t>
      </w:r>
    </w:p>
    <w:p w:rsidR="00787954" w:rsidRDefault="00AE42A5">
      <w:pPr>
        <w:pStyle w:val="1"/>
        <w:spacing w:after="0"/>
        <w:ind w:firstLine="1420"/>
        <w:jc w:val="both"/>
      </w:pPr>
      <w:r>
        <w:t>Беременность - это физиологическое состояние, создающее предрасположенность к респираторным вирусным инфекциям. В связи с физиологическими изменениями в иммунной и сердечно-легочной системе у беременных женщин повышена вероятность тяжелого течения респираторных вирусных инфекций.</w:t>
      </w:r>
    </w:p>
    <w:p w:rsidR="00787954" w:rsidRDefault="00AE42A5">
      <w:pPr>
        <w:pStyle w:val="1"/>
        <w:ind w:firstLine="520"/>
        <w:jc w:val="both"/>
      </w:pPr>
      <w:r>
        <w:t xml:space="preserve">Группу наиболее высокого риска развития тяжелых форм </w:t>
      </w:r>
      <w:r>
        <w:rPr>
          <w:lang w:val="en-US" w:eastAsia="en-US" w:bidi="en-US"/>
        </w:rPr>
        <w:t>COVID</w:t>
      </w:r>
      <w:r w:rsidRPr="00813158">
        <w:rPr>
          <w:lang w:eastAsia="en-US" w:bidi="en-US"/>
        </w:rPr>
        <w:t xml:space="preserve">-19 </w:t>
      </w:r>
      <w:r>
        <w:t>составляют беременные, имеющие соматические заболевания: хронические заболевания легких, в том числе бронхиальную астму средней и тяжелой степени тяжести, заболевания сердечно-сосудистой системы, артериальную гипертензию, сахарный диабет, онкологические заболевания, ожирение (ИМТ &gt; 30 кг/м</w:t>
      </w:r>
      <w:r>
        <w:rPr>
          <w:vertAlign w:val="superscript"/>
        </w:rPr>
        <w:t>2</w:t>
      </w:r>
      <w:r>
        <w:t>); хроническую болезнь почек, заболевания печени.</w:t>
      </w:r>
    </w:p>
    <w:p w:rsidR="00787954" w:rsidRPr="00813158" w:rsidRDefault="00AE42A5">
      <w:pPr>
        <w:pStyle w:val="11"/>
        <w:keepNext/>
        <w:keepLines/>
        <w:rPr>
          <w:color w:val="000000" w:themeColor="text1"/>
          <w:sz w:val="28"/>
          <w:szCs w:val="28"/>
        </w:rPr>
      </w:pPr>
      <w:bookmarkStart w:id="1" w:name="bookmark0"/>
      <w:r w:rsidRPr="00813158">
        <w:rPr>
          <w:color w:val="000000" w:themeColor="text1"/>
          <w:sz w:val="28"/>
          <w:szCs w:val="28"/>
        </w:rPr>
        <w:lastRenderedPageBreak/>
        <w:t xml:space="preserve">Профилактика новой коронавирусной инфекции </w:t>
      </w:r>
      <w:r w:rsidRPr="00813158">
        <w:rPr>
          <w:color w:val="000000" w:themeColor="text1"/>
          <w:sz w:val="28"/>
          <w:szCs w:val="28"/>
          <w:lang w:val="en-US" w:eastAsia="en-US" w:bidi="en-US"/>
        </w:rPr>
        <w:t>COVID</w:t>
      </w:r>
      <w:r w:rsidRPr="00813158">
        <w:rPr>
          <w:color w:val="000000" w:themeColor="text1"/>
          <w:sz w:val="28"/>
          <w:szCs w:val="28"/>
          <w:lang w:eastAsia="en-US" w:bidi="en-US"/>
        </w:rPr>
        <w:t>-19</w:t>
      </w:r>
      <w:bookmarkEnd w:id="1"/>
    </w:p>
    <w:p w:rsidR="00787954" w:rsidRPr="00813158" w:rsidRDefault="00AE42A5">
      <w:pPr>
        <w:pStyle w:val="20"/>
        <w:keepNext/>
        <w:keepLines/>
        <w:ind w:firstLine="460"/>
      </w:pPr>
      <w:bookmarkStart w:id="2" w:name="bookmark2"/>
      <w:r w:rsidRPr="00813158">
        <w:rPr>
          <w:b/>
          <w:bCs/>
        </w:rPr>
        <w:t xml:space="preserve">1. Неспецифическая профилактика </w:t>
      </w:r>
      <w:r w:rsidRPr="00813158">
        <w:rPr>
          <w:b/>
          <w:bCs/>
          <w:lang w:val="en-US" w:eastAsia="en-US" w:bidi="en-US"/>
        </w:rPr>
        <w:t>COVID</w:t>
      </w:r>
      <w:r w:rsidRPr="00813158">
        <w:rPr>
          <w:b/>
          <w:bCs/>
          <w:lang w:eastAsia="en-US" w:bidi="en-US"/>
        </w:rPr>
        <w:t>-19:</w:t>
      </w:r>
      <w:bookmarkEnd w:id="2"/>
    </w:p>
    <w:p w:rsidR="00787954" w:rsidRPr="00813158" w:rsidRDefault="00AE42A5">
      <w:pPr>
        <w:pStyle w:val="20"/>
        <w:keepNext/>
        <w:keepLines/>
        <w:jc w:val="both"/>
      </w:pPr>
      <w:bookmarkStart w:id="3" w:name="bookmark4"/>
      <w:r w:rsidRPr="00813158">
        <w:t>- Неспецифическая профилактика представляет собой мероприятия, направленные на предотвращение распространения инфекции, и проводится в отношении источника инфекции (больного человека), механизма передачи возбудителя инфекции, а также потенциально восприимчивого контингента (защита лиц, находящихся и/или находившихся в контакте с больным человеком).</w:t>
      </w:r>
      <w:bookmarkEnd w:id="3"/>
    </w:p>
    <w:p w:rsidR="00787954" w:rsidRPr="00813158" w:rsidRDefault="00AE42A5">
      <w:pPr>
        <w:pStyle w:val="30"/>
        <w:keepNext/>
        <w:keepLines/>
        <w:ind w:firstLine="460"/>
      </w:pPr>
      <w:bookmarkStart w:id="4" w:name="bookmark6"/>
      <w:r w:rsidRPr="00813158">
        <w:rPr>
          <w:b/>
          <w:bCs/>
        </w:rPr>
        <w:t>Мероприятия в отношении источника инфекции:</w:t>
      </w:r>
      <w:bookmarkEnd w:id="4"/>
    </w:p>
    <w:p w:rsidR="00787954" w:rsidRPr="00813158" w:rsidRDefault="00AE42A5">
      <w:pPr>
        <w:pStyle w:val="30"/>
        <w:keepNext/>
        <w:keepLines/>
        <w:numPr>
          <w:ilvl w:val="0"/>
          <w:numId w:val="2"/>
        </w:numPr>
        <w:tabs>
          <w:tab w:val="left" w:pos="810"/>
        </w:tabs>
        <w:ind w:firstLine="520"/>
        <w:jc w:val="both"/>
      </w:pPr>
      <w:bookmarkStart w:id="5" w:name="bookmark8"/>
      <w:r w:rsidRPr="00813158">
        <w:t>Ранняя диагностика и активное выявление инфицированных, в том числе с бессимптомными формами.</w:t>
      </w:r>
      <w:bookmarkEnd w:id="5"/>
    </w:p>
    <w:p w:rsidR="00787954" w:rsidRPr="00813158" w:rsidRDefault="00AE42A5">
      <w:pPr>
        <w:pStyle w:val="30"/>
        <w:keepNext/>
        <w:keepLines/>
        <w:numPr>
          <w:ilvl w:val="0"/>
          <w:numId w:val="2"/>
        </w:numPr>
        <w:tabs>
          <w:tab w:val="left" w:pos="1218"/>
        </w:tabs>
        <w:spacing w:after="300"/>
        <w:ind w:firstLine="460"/>
      </w:pPr>
      <w:bookmarkStart w:id="6" w:name="bookmark10"/>
      <w:r w:rsidRPr="00813158">
        <w:t>Изоляция больных и лиц с подозрением на заболевание.</w:t>
      </w:r>
      <w:bookmarkEnd w:id="6"/>
    </w:p>
    <w:p w:rsidR="00787954" w:rsidRPr="00813158" w:rsidRDefault="00AE42A5">
      <w:pPr>
        <w:pStyle w:val="30"/>
        <w:keepNext/>
        <w:keepLines/>
        <w:numPr>
          <w:ilvl w:val="0"/>
          <w:numId w:val="2"/>
        </w:numPr>
        <w:tabs>
          <w:tab w:val="left" w:pos="1219"/>
        </w:tabs>
        <w:ind w:firstLine="500"/>
      </w:pPr>
      <w:bookmarkStart w:id="7" w:name="bookmark12"/>
      <w:r w:rsidRPr="00813158">
        <w:t>Назначение этиотропной терапии</w:t>
      </w:r>
      <w:r w:rsidRPr="00813158">
        <w:rPr>
          <w:b/>
          <w:bCs/>
        </w:rPr>
        <w:t>.</w:t>
      </w:r>
      <w:bookmarkEnd w:id="7"/>
    </w:p>
    <w:p w:rsidR="00787954" w:rsidRPr="00813158" w:rsidRDefault="00AE42A5">
      <w:pPr>
        <w:pStyle w:val="30"/>
        <w:keepNext/>
        <w:keepLines/>
        <w:ind w:firstLine="500"/>
        <w:jc w:val="both"/>
      </w:pPr>
      <w:bookmarkStart w:id="8" w:name="bookmark14"/>
      <w:r w:rsidRPr="00813158">
        <w:rPr>
          <w:b/>
          <w:bCs/>
        </w:rPr>
        <w:t>Мероприятия, направленные на механизм передачи возбудителя инфекции:</w:t>
      </w:r>
      <w:bookmarkEnd w:id="8"/>
    </w:p>
    <w:p w:rsidR="00787954" w:rsidRPr="00813158" w:rsidRDefault="00AE42A5" w:rsidP="00813158">
      <w:pPr>
        <w:pStyle w:val="30"/>
        <w:keepNext/>
        <w:keepLines/>
        <w:numPr>
          <w:ilvl w:val="0"/>
          <w:numId w:val="2"/>
        </w:numPr>
        <w:tabs>
          <w:tab w:val="left" w:pos="1276"/>
        </w:tabs>
        <w:ind w:firstLine="426"/>
      </w:pPr>
      <w:bookmarkStart w:id="9" w:name="bookmark16"/>
      <w:r w:rsidRPr="00813158">
        <w:t>Соблюдение режима самоизоляции.</w:t>
      </w:r>
      <w:bookmarkEnd w:id="9"/>
    </w:p>
    <w:p w:rsidR="00787954" w:rsidRPr="00813158" w:rsidRDefault="00813158" w:rsidP="00813158">
      <w:pPr>
        <w:pStyle w:val="30"/>
        <w:keepNext/>
        <w:keepLines/>
        <w:numPr>
          <w:ilvl w:val="0"/>
          <w:numId w:val="2"/>
        </w:numPr>
        <w:tabs>
          <w:tab w:val="left" w:pos="1219"/>
        </w:tabs>
        <w:ind w:firstLine="426"/>
        <w:jc w:val="both"/>
      </w:pPr>
      <w:bookmarkStart w:id="10" w:name="bookmark18"/>
      <w:r>
        <w:t xml:space="preserve"> </w:t>
      </w:r>
      <w:r w:rsidR="00AE42A5" w:rsidRPr="00813158">
        <w:t>Соблюдение правил личной гигиены (</w:t>
      </w:r>
      <w:r w:rsidR="00AE42A5" w:rsidRPr="00813158">
        <w:rPr>
          <w:b/>
          <w:bCs/>
        </w:rPr>
        <w:t>мыть руки с мылом, использовать одноразовые салфетки при чихании и кашле, прикасаться к лицу только чистыми салфетками или вымытыми руками</w:t>
      </w:r>
      <w:r w:rsidR="00AE42A5" w:rsidRPr="00813158">
        <w:t>).</w:t>
      </w:r>
      <w:bookmarkEnd w:id="10"/>
    </w:p>
    <w:p w:rsidR="00787954" w:rsidRPr="00813158" w:rsidRDefault="00AE42A5">
      <w:pPr>
        <w:pStyle w:val="30"/>
        <w:keepNext/>
        <w:keepLines/>
        <w:numPr>
          <w:ilvl w:val="0"/>
          <w:numId w:val="2"/>
        </w:numPr>
        <w:tabs>
          <w:tab w:val="left" w:pos="1219"/>
        </w:tabs>
        <w:ind w:firstLine="500"/>
      </w:pPr>
      <w:bookmarkStart w:id="11" w:name="bookmark20"/>
      <w:r w:rsidRPr="00813158">
        <w:rPr>
          <w:b/>
          <w:bCs/>
        </w:rPr>
        <w:t>Использование одноразовых медицинских масок с их регулярной заменой.</w:t>
      </w:r>
      <w:bookmarkEnd w:id="11"/>
    </w:p>
    <w:p w:rsidR="00787954" w:rsidRPr="00813158" w:rsidRDefault="00AE42A5">
      <w:pPr>
        <w:pStyle w:val="30"/>
        <w:keepNext/>
        <w:keepLines/>
        <w:numPr>
          <w:ilvl w:val="0"/>
          <w:numId w:val="2"/>
        </w:numPr>
        <w:tabs>
          <w:tab w:val="left" w:pos="1219"/>
        </w:tabs>
        <w:ind w:firstLine="500"/>
      </w:pPr>
      <w:bookmarkStart w:id="12" w:name="bookmark22"/>
      <w:r w:rsidRPr="00813158">
        <w:t>Проведение дезинфекционных мероприятий.</w:t>
      </w:r>
      <w:bookmarkEnd w:id="12"/>
    </w:p>
    <w:p w:rsidR="00787954" w:rsidRPr="00813158" w:rsidRDefault="00AE42A5">
      <w:pPr>
        <w:pStyle w:val="30"/>
        <w:keepNext/>
        <w:keepLines/>
        <w:ind w:firstLine="500"/>
      </w:pPr>
      <w:bookmarkStart w:id="13" w:name="bookmark24"/>
      <w:r w:rsidRPr="00813158">
        <w:rPr>
          <w:b/>
          <w:bCs/>
        </w:rPr>
        <w:t>Мероприятия, направленные на восприимчивый контингент:</w:t>
      </w:r>
      <w:bookmarkEnd w:id="13"/>
    </w:p>
    <w:p w:rsidR="00787954" w:rsidRPr="00813158" w:rsidRDefault="00AE42A5">
      <w:pPr>
        <w:pStyle w:val="30"/>
        <w:keepNext/>
        <w:keepLines/>
        <w:numPr>
          <w:ilvl w:val="0"/>
          <w:numId w:val="3"/>
        </w:numPr>
        <w:tabs>
          <w:tab w:val="left" w:pos="1462"/>
        </w:tabs>
        <w:ind w:firstLine="1200"/>
        <w:jc w:val="both"/>
      </w:pPr>
      <w:bookmarkStart w:id="14" w:name="bookmark26"/>
      <w:r w:rsidRPr="00813158">
        <w:t>Элиминационная терапия, представляющая собой орошение слизистой оболочки полости носа изотоническим раствором хлорида натрия, обеспечивает снижение числа как вирусных, так бактериальных возбудителей инфекционных заболеваний</w:t>
      </w:r>
      <w:bookmarkEnd w:id="14"/>
    </w:p>
    <w:p w:rsidR="00787954" w:rsidRPr="00813158" w:rsidRDefault="00AE42A5">
      <w:pPr>
        <w:pStyle w:val="30"/>
        <w:keepNext/>
        <w:keepLines/>
        <w:numPr>
          <w:ilvl w:val="0"/>
          <w:numId w:val="3"/>
        </w:numPr>
        <w:tabs>
          <w:tab w:val="left" w:pos="1459"/>
        </w:tabs>
        <w:jc w:val="both"/>
      </w:pPr>
      <w:bookmarkStart w:id="15" w:name="bookmark28"/>
      <w:r w:rsidRPr="00813158">
        <w:t>Использование лекарственных средств для местного применения, обладающих барьерными функциями.</w:t>
      </w:r>
      <w:bookmarkEnd w:id="15"/>
    </w:p>
    <w:p w:rsidR="00787954" w:rsidRPr="00813158" w:rsidRDefault="00AE42A5">
      <w:pPr>
        <w:pStyle w:val="30"/>
        <w:keepNext/>
        <w:keepLines/>
        <w:numPr>
          <w:ilvl w:val="0"/>
          <w:numId w:val="3"/>
        </w:numPr>
        <w:tabs>
          <w:tab w:val="left" w:pos="1459"/>
        </w:tabs>
        <w:jc w:val="both"/>
      </w:pPr>
      <w:bookmarkStart w:id="16" w:name="bookmark30"/>
      <w:r w:rsidRPr="00813158">
        <w:t>Своевременное обращение пациента в медицинские организации в случае появления симптомов ОРИ является одним из ключевых факторов профилактики осложнений и распространения инфекции</w:t>
      </w:r>
      <w:r w:rsidRPr="00813158">
        <w:rPr>
          <w:b/>
          <w:bCs/>
        </w:rPr>
        <w:t>.</w:t>
      </w:r>
      <w:bookmarkEnd w:id="16"/>
    </w:p>
    <w:p w:rsidR="00787954" w:rsidRPr="00813158" w:rsidRDefault="00AE42A5">
      <w:pPr>
        <w:pStyle w:val="20"/>
        <w:keepNext/>
        <w:keepLines/>
        <w:numPr>
          <w:ilvl w:val="0"/>
          <w:numId w:val="4"/>
        </w:numPr>
        <w:tabs>
          <w:tab w:val="left" w:pos="820"/>
        </w:tabs>
        <w:ind w:firstLine="500"/>
      </w:pPr>
      <w:bookmarkStart w:id="17" w:name="bookmark32"/>
      <w:r w:rsidRPr="00813158">
        <w:rPr>
          <w:b/>
          <w:bCs/>
        </w:rPr>
        <w:t xml:space="preserve">. Медикаментозная профилактика </w:t>
      </w:r>
      <w:r w:rsidRPr="00813158">
        <w:rPr>
          <w:b/>
          <w:bCs/>
          <w:lang w:val="en-US" w:eastAsia="en-US" w:bidi="en-US"/>
        </w:rPr>
        <w:t xml:space="preserve">COVID-19 </w:t>
      </w:r>
      <w:r w:rsidRPr="00813158">
        <w:rPr>
          <w:b/>
          <w:bCs/>
        </w:rPr>
        <w:t>у беременных</w:t>
      </w:r>
      <w:bookmarkEnd w:id="17"/>
    </w:p>
    <w:p w:rsidR="00787954" w:rsidRPr="00813158" w:rsidRDefault="00AE42A5">
      <w:pPr>
        <w:pStyle w:val="20"/>
        <w:keepNext/>
        <w:keepLines/>
        <w:jc w:val="both"/>
      </w:pPr>
      <w:bookmarkStart w:id="18" w:name="bookmark34"/>
      <w:r w:rsidRPr="00813158">
        <w:rPr>
          <w:b/>
          <w:bCs/>
        </w:rPr>
        <w:t xml:space="preserve">- </w:t>
      </w:r>
      <w:r w:rsidRPr="00813158">
        <w:t xml:space="preserve">Для медикаментозной профилактики </w:t>
      </w:r>
      <w:r w:rsidRPr="00813158">
        <w:rPr>
          <w:lang w:val="en-US" w:eastAsia="en-US" w:bidi="en-US"/>
        </w:rPr>
        <w:t>COVID</w:t>
      </w:r>
      <w:r w:rsidRPr="00813158">
        <w:rPr>
          <w:lang w:eastAsia="en-US" w:bidi="en-US"/>
        </w:rPr>
        <w:t xml:space="preserve">-19 </w:t>
      </w:r>
      <w:r w:rsidRPr="00813158">
        <w:t xml:space="preserve">у беременных возможно только интраназальное введение рекомбинантного </w:t>
      </w:r>
      <w:r w:rsidR="00813158">
        <w:t>ИФН</w:t>
      </w:r>
      <w:r w:rsidRPr="00813158">
        <w:t xml:space="preserve"> (капли или спрей).</w:t>
      </w:r>
      <w:bookmarkEnd w:id="18"/>
    </w:p>
    <w:p w:rsidR="00787954" w:rsidRPr="00813158" w:rsidRDefault="00AE42A5">
      <w:pPr>
        <w:pStyle w:val="20"/>
        <w:keepNext/>
        <w:keepLines/>
        <w:numPr>
          <w:ilvl w:val="0"/>
          <w:numId w:val="4"/>
        </w:numPr>
        <w:tabs>
          <w:tab w:val="left" w:pos="839"/>
        </w:tabs>
        <w:ind w:firstLine="500"/>
      </w:pPr>
      <w:bookmarkStart w:id="19" w:name="bookmark36"/>
      <w:r w:rsidRPr="00813158">
        <w:rPr>
          <w:b/>
          <w:bCs/>
        </w:rPr>
        <w:t xml:space="preserve">Специфическая профилактика </w:t>
      </w:r>
      <w:r w:rsidRPr="00813158">
        <w:rPr>
          <w:b/>
          <w:bCs/>
          <w:lang w:val="en-US" w:eastAsia="en-US" w:bidi="en-US"/>
        </w:rPr>
        <w:t>COVID-19</w:t>
      </w:r>
      <w:bookmarkEnd w:id="19"/>
    </w:p>
    <w:p w:rsidR="00787954" w:rsidRPr="00813158" w:rsidRDefault="00AE42A5">
      <w:pPr>
        <w:pStyle w:val="1"/>
        <w:spacing w:after="700"/>
        <w:jc w:val="both"/>
        <w:rPr>
          <w:sz w:val="28"/>
          <w:szCs w:val="28"/>
        </w:rPr>
      </w:pPr>
      <w:r w:rsidRPr="00813158">
        <w:rPr>
          <w:sz w:val="28"/>
          <w:szCs w:val="28"/>
        </w:rPr>
        <w:t xml:space="preserve">В связи с высокой вероятностью инфицирования </w:t>
      </w:r>
      <w:r w:rsidRPr="00813158">
        <w:rPr>
          <w:sz w:val="28"/>
          <w:szCs w:val="28"/>
          <w:lang w:val="en-US" w:eastAsia="en-US" w:bidi="en-US"/>
        </w:rPr>
        <w:t>SARS</w:t>
      </w:r>
      <w:r w:rsidRPr="00813158">
        <w:rPr>
          <w:sz w:val="28"/>
          <w:szCs w:val="28"/>
          <w:lang w:eastAsia="en-US" w:bidi="en-US"/>
        </w:rPr>
        <w:t>-</w:t>
      </w:r>
      <w:r w:rsidRPr="00813158">
        <w:rPr>
          <w:sz w:val="28"/>
          <w:szCs w:val="28"/>
          <w:lang w:val="en-US" w:eastAsia="en-US" w:bidi="en-US"/>
        </w:rPr>
        <w:t>CoV</w:t>
      </w:r>
      <w:r w:rsidRPr="00813158">
        <w:rPr>
          <w:sz w:val="28"/>
          <w:szCs w:val="28"/>
          <w:lang w:eastAsia="en-US" w:bidi="en-US"/>
        </w:rPr>
        <w:t xml:space="preserve">-2 </w:t>
      </w:r>
      <w:r w:rsidRPr="00813158">
        <w:rPr>
          <w:sz w:val="28"/>
          <w:szCs w:val="28"/>
        </w:rPr>
        <w:t xml:space="preserve">во время беременности рекомендовано проведение вакцинации вакциной Гам- КОВИД-Вак от </w:t>
      </w:r>
      <w:r w:rsidRPr="00813158">
        <w:rPr>
          <w:sz w:val="28"/>
          <w:szCs w:val="28"/>
          <w:lang w:val="en-US" w:eastAsia="en-US" w:bidi="en-US"/>
        </w:rPr>
        <w:t>COVID</w:t>
      </w:r>
      <w:r w:rsidRPr="00813158">
        <w:rPr>
          <w:sz w:val="28"/>
          <w:szCs w:val="28"/>
          <w:lang w:eastAsia="en-US" w:bidi="en-US"/>
        </w:rPr>
        <w:t xml:space="preserve">-19. </w:t>
      </w:r>
      <w:r w:rsidRPr="00813158">
        <w:rPr>
          <w:sz w:val="28"/>
          <w:szCs w:val="28"/>
        </w:rPr>
        <w:t xml:space="preserve">На сегодняшний день нет данных, свидетельствующих о негативном влиянии вакцинации на течение беременности и перинатальные исходы .Поэтому, некоторые крупные иностранные национальные ассоциации рекомендовали вакцинацию беременных женщин при отсутствии их вакцинации до беременности, у которых имеется высокий риск развития тяжелой формы </w:t>
      </w:r>
      <w:r w:rsidRPr="00813158">
        <w:rPr>
          <w:sz w:val="28"/>
          <w:szCs w:val="28"/>
          <w:lang w:val="en-US" w:eastAsia="en-US" w:bidi="en-US"/>
        </w:rPr>
        <w:t>COVID</w:t>
      </w:r>
      <w:r w:rsidRPr="00813158">
        <w:rPr>
          <w:sz w:val="28"/>
          <w:szCs w:val="28"/>
          <w:lang w:eastAsia="en-US" w:bidi="en-US"/>
        </w:rPr>
        <w:t xml:space="preserve">- </w:t>
      </w:r>
      <w:r w:rsidRPr="00813158">
        <w:rPr>
          <w:sz w:val="28"/>
          <w:szCs w:val="28"/>
        </w:rPr>
        <w:t xml:space="preserve">19 .Целесообразно проведение вакцинации в группе риска тяжелого течения </w:t>
      </w:r>
      <w:r w:rsidRPr="00813158">
        <w:rPr>
          <w:sz w:val="28"/>
          <w:szCs w:val="28"/>
          <w:lang w:val="en-US" w:eastAsia="en-US" w:bidi="en-US"/>
        </w:rPr>
        <w:t>COVID</w:t>
      </w:r>
      <w:r w:rsidRPr="00813158">
        <w:rPr>
          <w:sz w:val="28"/>
          <w:szCs w:val="28"/>
          <w:lang w:eastAsia="en-US" w:bidi="en-US"/>
        </w:rPr>
        <w:t xml:space="preserve">-19 </w:t>
      </w:r>
      <w:r w:rsidRPr="00813158">
        <w:rPr>
          <w:sz w:val="28"/>
          <w:szCs w:val="28"/>
        </w:rPr>
        <w:t>с 22-х недель беременности.</w:t>
      </w:r>
    </w:p>
    <w:sectPr w:rsidR="00787954" w:rsidRPr="00813158">
      <w:pgSz w:w="11900" w:h="16840"/>
      <w:pgMar w:top="1095" w:right="459" w:bottom="1202" w:left="679" w:header="667" w:footer="7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FB" w:rsidRDefault="007E43FB">
      <w:r>
        <w:separator/>
      </w:r>
    </w:p>
  </w:endnote>
  <w:endnote w:type="continuationSeparator" w:id="0">
    <w:p w:rsidR="007E43FB" w:rsidRDefault="007E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FB" w:rsidRDefault="007E43FB"/>
  </w:footnote>
  <w:footnote w:type="continuationSeparator" w:id="0">
    <w:p w:rsidR="007E43FB" w:rsidRDefault="007E43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8E3"/>
    <w:multiLevelType w:val="multilevel"/>
    <w:tmpl w:val="AE6E4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D5F24"/>
    <w:multiLevelType w:val="multilevel"/>
    <w:tmpl w:val="664CF7C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E614E4"/>
    <w:multiLevelType w:val="multilevel"/>
    <w:tmpl w:val="5A48D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9613D6"/>
    <w:multiLevelType w:val="multilevel"/>
    <w:tmpl w:val="48B25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7954"/>
    <w:rsid w:val="002924CE"/>
    <w:rsid w:val="00787954"/>
    <w:rsid w:val="007E43FB"/>
    <w:rsid w:val="00813158"/>
    <w:rsid w:val="00A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5420"/>
  <w15:docId w15:val="{0F0D92AC-CA3F-47D3-A269-637C9FF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38B8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spacing w:after="3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5"/>
    <w:pPr>
      <w:spacing w:after="3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138B80"/>
      <w:sz w:val="36"/>
      <w:szCs w:val="36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ind w:firstLine="560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Mbook пк</dc:creator>
  <cp:keywords/>
  <cp:lastModifiedBy>Пользователь</cp:lastModifiedBy>
  <cp:revision>3</cp:revision>
  <dcterms:created xsi:type="dcterms:W3CDTF">2023-04-05T09:25:00Z</dcterms:created>
  <dcterms:modified xsi:type="dcterms:W3CDTF">2023-04-06T05:33:00Z</dcterms:modified>
</cp:coreProperties>
</file>